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FA4B779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3253E4" w:rsidRPr="00AF7429">
        <w:rPr>
          <w:rFonts w:ascii="Bookman Old Style" w:hAnsi="Bookman Old Style" w:cs="Times New Roman"/>
          <w:b/>
          <w:bCs/>
          <w:sz w:val="20"/>
          <w:szCs w:val="20"/>
        </w:rPr>
        <w:t>Shashank Sharma - 9716837848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B6167B" w:rsidRPr="00632236" w14:paraId="0F7ADD7D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09DE62F" w14:textId="77777777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LNDEL0HL-06180002756, LNDEL0HL-06180002757 </w:t>
            </w:r>
          </w:p>
          <w:p w14:paraId="74949DC5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47582C9" w14:textId="77777777" w:rsidR="00B6167B" w:rsidRDefault="00B6167B" w:rsidP="00B6167B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B270202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284C7EB" w14:textId="77777777" w:rsidR="00B6167B" w:rsidRPr="00FE4AC2" w:rsidRDefault="00B6167B" w:rsidP="00B616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NISHA KUMARI</w:t>
            </w:r>
          </w:p>
          <w:p w14:paraId="0AF636E6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6EF21AD" w14:textId="22A4D5B2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8A6D3B9" w14:textId="77777777" w:rsidR="00B6167B" w:rsidRPr="00F977CF" w:rsidRDefault="00B6167B" w:rsidP="00B616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EEBD537" w14:textId="231533AE" w:rsidR="00B6167B" w:rsidRDefault="00B6167B" w:rsidP="00B6167B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24,98,398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TWENTY FOUR</w:t>
            </w:r>
            <w:proofErr w:type="gramEnd"/>
            <w:r>
              <w:rPr>
                <w:bCs/>
              </w:rPr>
              <w:t xml:space="preserve"> THOUSAND NINTY EIGHT THOUSAND THREE HUNDRED NINTY EIGHT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19/10/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6167B" w:rsidRPr="0029499D" w14:paraId="11B6B0BF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F1F601B" w14:textId="3657AC81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71A3A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5,44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B6167B" w:rsidRPr="0029499D" w14:paraId="345DE2B7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A7470F" w14:textId="5C5E9F2A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F71A3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54,4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B6167B" w:rsidRPr="0029499D" w14:paraId="7E86BD4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0CF5F46" w14:textId="77777777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217ECCA" w14:textId="77777777" w:rsidR="00B6167B" w:rsidRPr="0029499D" w:rsidRDefault="00B6167B" w:rsidP="00B6167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85FAA59" w14:textId="77777777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AE3CA70" w14:textId="1BB23066" w:rsidR="00B6167B" w:rsidRPr="0029499D" w:rsidRDefault="00F71A3A" w:rsidP="00B616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="00B6167B" w:rsidRPr="0029499D">
              <w:rPr>
                <w:b/>
                <w:bCs/>
                <w:color w:val="000000" w:themeColor="text1"/>
              </w:rPr>
              <w:t>/</w:t>
            </w:r>
            <w:r w:rsidR="00B6167B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5</w:t>
            </w:r>
            <w:r w:rsidR="00B6167B" w:rsidRPr="0029499D">
              <w:rPr>
                <w:b/>
                <w:bCs/>
                <w:color w:val="000000" w:themeColor="text1"/>
              </w:rPr>
              <w:t>/202</w:t>
            </w:r>
            <w:r w:rsidR="00B6167B">
              <w:rPr>
                <w:b/>
                <w:bCs/>
                <w:color w:val="000000" w:themeColor="text1"/>
              </w:rPr>
              <w:t>5</w:t>
            </w:r>
          </w:p>
          <w:p w14:paraId="4FDA0859" w14:textId="77777777" w:rsidR="00B6167B" w:rsidRPr="0029499D" w:rsidRDefault="00B6167B" w:rsidP="00B6167B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A7F1A1E" w14:textId="77777777" w:rsidR="00B6167B" w:rsidRPr="0029499D" w:rsidRDefault="00B6167B" w:rsidP="00B6167B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916EC7A" w14:textId="7919DE4A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6167B" w:rsidRPr="00632236" w14:paraId="01EF8F51" w14:textId="77777777" w:rsidTr="00CD2D72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1825358" w14:textId="4C244C06" w:rsidR="00B6167B" w:rsidRPr="0024254F" w:rsidRDefault="00B6167B" w:rsidP="00B6167B">
            <w:pPr>
              <w:rPr>
                <w:rFonts w:eastAsia="Times New Roman"/>
                <w:bCs/>
                <w:noProof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24254F">
              <w:rPr>
                <w:rFonts w:eastAsia="Times New Roman"/>
                <w:bCs/>
                <w:noProof/>
                <w:color w:val="000000"/>
              </w:rPr>
              <w:t>FLAT NO. 305, SECOND FLOOR, GOKUL DHAM APARTMENT, PROPERTY NO. 663 MIN EXTENDED LAL DORA OF MUNDKA, SAINI VIHAR, DELHI – 110041</w:t>
            </w:r>
          </w:p>
          <w:p w14:paraId="7062309B" w14:textId="278555CD" w:rsidR="00B6167B" w:rsidRDefault="00B6167B" w:rsidP="00B6167B">
            <w:pPr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STAIR, SOUTH : FAT NO : 302, EAST : FLAT NO 301, WEST : GALI,/LIFT</w:t>
            </w:r>
          </w:p>
        </w:tc>
      </w:tr>
      <w:tr w:rsidR="000C6133" w:rsidRPr="00632236" w14:paraId="4A014C3C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70ED1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LNDEL0HL-06180002762,</w:t>
            </w:r>
          </w:p>
          <w:p w14:paraId="034338D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LNDEL0HL-06180002763</w:t>
            </w:r>
          </w:p>
          <w:p w14:paraId="44E73E4E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64E1FC2" w14:textId="77777777" w:rsidR="000C6133" w:rsidRDefault="000C6133" w:rsidP="000C6133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E255C20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A4BFAD5" w14:textId="77777777" w:rsidR="000C6133" w:rsidRPr="00244B67" w:rsidRDefault="000C6133" w:rsidP="000C613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LAXMI.</w:t>
            </w:r>
          </w:p>
          <w:p w14:paraId="7FE2BAF5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10BD5DFD" w14:textId="382B3354" w:rsid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C5CEDC3" w14:textId="77777777" w:rsidR="000C6133" w:rsidRPr="00F977CF" w:rsidRDefault="000C6133" w:rsidP="000C613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BCB63B0" w14:textId="441A4049" w:rsidR="000C6133" w:rsidRDefault="000C6133" w:rsidP="000C6133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24,26,391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TWENTY FOUR</w:t>
            </w:r>
            <w:proofErr w:type="gramEnd"/>
            <w:r>
              <w:rPr>
                <w:bCs/>
              </w:rPr>
              <w:t xml:space="preserve"> THOUSAND TWENTY SIX THOUSAND THREE HUNDRED NINTY ONE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08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C6133" w:rsidRPr="0029499D" w14:paraId="4560AB23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BA934F0" w14:textId="37A09F9C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F71A3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F71A3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0C6133" w:rsidRPr="0029499D" w14:paraId="0B5340CE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92304A" w14:textId="6082DDD9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F71A3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48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0C6133" w:rsidRPr="0029499D" w14:paraId="0E8EDDB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3E9E1FA" w14:textId="77777777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9DC30D6" w14:textId="77777777" w:rsidR="000C6133" w:rsidRPr="0029499D" w:rsidRDefault="000C6133" w:rsidP="000C6133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4BC3A4B" w14:textId="77777777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4A518B" w14:textId="2B2BD1E1" w:rsidR="000C6133" w:rsidRPr="0029499D" w:rsidRDefault="00F71A3A" w:rsidP="000C61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="000C6133" w:rsidRPr="0029499D">
              <w:rPr>
                <w:b/>
                <w:bCs/>
                <w:color w:val="000000" w:themeColor="text1"/>
              </w:rPr>
              <w:t>/</w:t>
            </w:r>
            <w:r w:rsidR="000C6133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5</w:t>
            </w:r>
            <w:r w:rsidR="000C6133" w:rsidRPr="0029499D">
              <w:rPr>
                <w:b/>
                <w:bCs/>
                <w:color w:val="000000" w:themeColor="text1"/>
              </w:rPr>
              <w:t>/202</w:t>
            </w:r>
            <w:r w:rsidR="000C6133">
              <w:rPr>
                <w:b/>
                <w:bCs/>
                <w:color w:val="000000" w:themeColor="text1"/>
              </w:rPr>
              <w:t>5</w:t>
            </w:r>
          </w:p>
          <w:p w14:paraId="51270621" w14:textId="77777777" w:rsidR="000C6133" w:rsidRPr="0029499D" w:rsidRDefault="000C6133" w:rsidP="000C6133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1230883" w14:textId="77777777" w:rsidR="000C6133" w:rsidRPr="0029499D" w:rsidRDefault="000C6133" w:rsidP="000C6133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415238A" w14:textId="180A7258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C6133" w:rsidRPr="00632236" w14:paraId="3EC75AB8" w14:textId="77777777" w:rsidTr="00D21441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9B1A302" w14:textId="53FE313C" w:rsidR="000C6133" w:rsidRDefault="000C6133" w:rsidP="000C6133">
            <w:pPr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F977CF">
              <w:rPr>
                <w:rFonts w:eastAsia="Times New Roman"/>
                <w:b/>
                <w:color w:val="000000"/>
              </w:rPr>
              <w:t>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8D2531">
              <w:rPr>
                <w:rFonts w:eastAsia="Times New Roman"/>
                <w:bCs/>
                <w:color w:val="000000"/>
              </w:rPr>
              <w:t>FLAT</w:t>
            </w:r>
            <w:proofErr w:type="gramEnd"/>
            <w:r w:rsidRPr="008D2531">
              <w:rPr>
                <w:rFonts w:eastAsia="Times New Roman"/>
                <w:bCs/>
                <w:color w:val="000000"/>
              </w:rPr>
              <w:t xml:space="preserve"> NO. 307, 2 ND FLOOR, PROPERTY NO.663, KHASRA NO. 663 MIN GOKUL DHAM APARTMENT, SAINI VIHAR, EXTENDED LAL DORA OF MUNDKA, NEW DELHI </w:t>
            </w:r>
            <w:r>
              <w:rPr>
                <w:rFonts w:eastAsia="Times New Roman"/>
                <w:bCs/>
                <w:color w:val="000000"/>
              </w:rPr>
              <w:t>–</w:t>
            </w:r>
            <w:r w:rsidRPr="008D2531">
              <w:rPr>
                <w:rFonts w:eastAsia="Times New Roman"/>
                <w:bCs/>
                <w:color w:val="000000"/>
              </w:rPr>
              <w:t xml:space="preserve"> 110041</w:t>
            </w:r>
            <w:r>
              <w:rPr>
                <w:rFonts w:eastAsia="Times New Roman"/>
                <w:bCs/>
                <w:color w:val="000000"/>
              </w:rPr>
              <w:t xml:space="preserve">.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EAST: </w:t>
            </w:r>
            <w:r>
              <w:rPr>
                <w:rFonts w:eastAsia="Times New Roman"/>
                <w:bCs/>
                <w:noProof/>
                <w:color w:val="000000"/>
              </w:rPr>
              <w:t>OTHERS PLOT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 WEST:</w:t>
            </w:r>
            <w:r>
              <w:rPr>
                <w:rFonts w:eastAsia="Times New Roman"/>
                <w:bCs/>
                <w:noProof/>
                <w:color w:val="000000"/>
              </w:rPr>
              <w:t>OTHER FLAT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NORTH: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FALT NO. 303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, SOUTH: </w:t>
            </w:r>
            <w:r>
              <w:rPr>
                <w:rFonts w:eastAsia="Times New Roman"/>
                <w:bCs/>
                <w:noProof/>
                <w:color w:val="000000"/>
              </w:rPr>
              <w:t>STAIR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lastRenderedPageBreak/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5D1F64D0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3253E4" w:rsidRPr="004A646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Shashank Sharma - 9716837848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FC68B98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42737B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Delhi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C02F6"/>
    <w:rsid w:val="000C6133"/>
    <w:rsid w:val="001067CF"/>
    <w:rsid w:val="00147EAF"/>
    <w:rsid w:val="001B675B"/>
    <w:rsid w:val="001E0267"/>
    <w:rsid w:val="001E46BA"/>
    <w:rsid w:val="00231B54"/>
    <w:rsid w:val="0029499D"/>
    <w:rsid w:val="00294D52"/>
    <w:rsid w:val="002E4816"/>
    <w:rsid w:val="002E567D"/>
    <w:rsid w:val="00305DC4"/>
    <w:rsid w:val="003253E4"/>
    <w:rsid w:val="00380B44"/>
    <w:rsid w:val="004253F7"/>
    <w:rsid w:val="0042737B"/>
    <w:rsid w:val="0049336C"/>
    <w:rsid w:val="004A6462"/>
    <w:rsid w:val="004B32C2"/>
    <w:rsid w:val="004C0747"/>
    <w:rsid w:val="00500518"/>
    <w:rsid w:val="00501B52"/>
    <w:rsid w:val="005128CC"/>
    <w:rsid w:val="005230F6"/>
    <w:rsid w:val="005255DA"/>
    <w:rsid w:val="0057437D"/>
    <w:rsid w:val="005A1341"/>
    <w:rsid w:val="006226A2"/>
    <w:rsid w:val="00633F9A"/>
    <w:rsid w:val="006B70B0"/>
    <w:rsid w:val="006D663F"/>
    <w:rsid w:val="006E2BC1"/>
    <w:rsid w:val="00742950"/>
    <w:rsid w:val="0077655F"/>
    <w:rsid w:val="007843B1"/>
    <w:rsid w:val="0078515A"/>
    <w:rsid w:val="007E24ED"/>
    <w:rsid w:val="008561F5"/>
    <w:rsid w:val="008642F9"/>
    <w:rsid w:val="008A0B8A"/>
    <w:rsid w:val="00907996"/>
    <w:rsid w:val="00907D75"/>
    <w:rsid w:val="0091419C"/>
    <w:rsid w:val="00961DA7"/>
    <w:rsid w:val="009E2DF4"/>
    <w:rsid w:val="00A62954"/>
    <w:rsid w:val="00A6581D"/>
    <w:rsid w:val="00AF7429"/>
    <w:rsid w:val="00B473E9"/>
    <w:rsid w:val="00B6167B"/>
    <w:rsid w:val="00BC64E7"/>
    <w:rsid w:val="00C757F4"/>
    <w:rsid w:val="00CD2D44"/>
    <w:rsid w:val="00D21C2E"/>
    <w:rsid w:val="00D52D66"/>
    <w:rsid w:val="00D67CF4"/>
    <w:rsid w:val="00DB2624"/>
    <w:rsid w:val="00DF44CB"/>
    <w:rsid w:val="00F62497"/>
    <w:rsid w:val="00F64207"/>
    <w:rsid w:val="00F71A3A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</cp:revision>
  <dcterms:created xsi:type="dcterms:W3CDTF">2025-04-28T09:38:00Z</dcterms:created>
  <dcterms:modified xsi:type="dcterms:W3CDTF">2025-04-28T09:38:00Z</dcterms:modified>
</cp:coreProperties>
</file>